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51" w:type="dxa"/>
        <w:tblInd w:w="-1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"/>
        <w:gridCol w:w="597"/>
        <w:gridCol w:w="633"/>
        <w:gridCol w:w="6542"/>
        <w:gridCol w:w="7229"/>
      </w:tblGrid>
      <w:tr w:rsidR="00583AF5" w:rsidRPr="00D955F6" w:rsidTr="00F82344">
        <w:trPr>
          <w:trHeight w:val="315"/>
        </w:trPr>
        <w:tc>
          <w:tcPr>
            <w:tcW w:w="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bookmarkStart w:id="0" w:name="_GoBack" w:colFirst="1" w:colLast="1"/>
          </w:p>
        </w:tc>
        <w:tc>
          <w:tcPr>
            <w:tcW w:w="150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F12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(</w:t>
            </w:r>
            <w:proofErr w:type="gramStart"/>
            <w:r w:rsidRPr="00F12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Değişik:RG</w:t>
            </w:r>
            <w:proofErr w:type="gramEnd"/>
            <w:r w:rsidRPr="00F12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-16/8/2015-29447)  </w:t>
            </w: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Ek - 2 </w:t>
            </w:r>
          </w:p>
        </w:tc>
      </w:tr>
      <w:tr w:rsidR="00583AF5" w:rsidRPr="00D955F6" w:rsidTr="00F82344">
        <w:trPr>
          <w:trHeight w:val="73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50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ÇOCUK</w:t>
            </w: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YOĞUN BAKIM SERVİSLERİ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NİN ASGARİ DONANIM, PERSONEL VE </w:t>
            </w: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HİZMET STANDARTLARI</w:t>
            </w:r>
          </w:p>
        </w:tc>
      </w:tr>
      <w:tr w:rsidR="00583AF5" w:rsidRPr="00D955F6" w:rsidTr="00F82344">
        <w:trPr>
          <w:trHeight w:val="72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Seviye II </w:t>
            </w:r>
          </w:p>
        </w:tc>
        <w:tc>
          <w:tcPr>
            <w:tcW w:w="722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AF5" w:rsidRPr="00C869D9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Seviye III</w:t>
            </w:r>
          </w:p>
        </w:tc>
      </w:tr>
      <w:tr w:rsidR="00583AF5" w:rsidRPr="00D955F6" w:rsidTr="00F82344">
        <w:trPr>
          <w:trHeight w:val="465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2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22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83AF5" w:rsidRPr="00C869D9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</w:p>
        </w:tc>
      </w:tr>
      <w:tr w:rsidR="00583AF5" w:rsidRPr="00D955F6" w:rsidTr="00F82344">
        <w:trPr>
          <w:trHeight w:val="2027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Tanım</w:t>
            </w:r>
          </w:p>
        </w:tc>
        <w:tc>
          <w:tcPr>
            <w:tcW w:w="6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28 gün-18 yaş arası çocukların tüm temel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monitörizasyon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(EKG,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ritm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oksijen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saturasyonu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kan basıncı, nabız, ateş) yöntemlerine sahip, sıvı ve kan ürünleri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replasmanı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entübasyon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kardiyopulmoner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resusitasyon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 hastanın ilk </w:t>
            </w:r>
            <w:proofErr w:type="gram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stabilizasyonu</w:t>
            </w:r>
            <w:proofErr w:type="gram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yapılabilen; daha çok tekli organ yetmezliği nedeniyle destek tedavilerinin yapılabildiği (hemodiyaliz, mekanik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ventilasyon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gibi) yoğun bakım servislerdir.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3AF5" w:rsidRPr="00C869D9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İkinci seviyeye ilave olarak 1 ay-18 yaş arası çocukların ileri pediatrik ve cerrahi değerlendirme ve girişimlerinin yapılabildiği, yoğun bakım servisleridir.</w:t>
            </w:r>
          </w:p>
        </w:tc>
      </w:tr>
      <w:tr w:rsidR="00583AF5" w:rsidRPr="00D955F6" w:rsidTr="00F82344">
        <w:trPr>
          <w:trHeight w:val="1293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Hasta Özellikleri</w:t>
            </w:r>
          </w:p>
        </w:tc>
        <w:tc>
          <w:tcPr>
            <w:tcW w:w="6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1- Solunum yetersizliği veya havayolu obstrüksiyonu riski taşıyan, hızlı ilerleyen akciğer veya üst-alt havayolu hastalıkları;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entübasyon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veya potansiyel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entübasyon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ihtiyacı ve her türlü mekanik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ventilasyon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ihtiyacı,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2- Şok ve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kardiyopulmoner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resüsitasyon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3- Ritim bozuklukları,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4-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Hipertansif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kriz,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5-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Status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epileptikus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6- Akut gelişen ciddi nörolojik bozulma,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7- Kafa içi basınç artışı riski taşıyan sinir sistemi akut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enflamasyon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veya </w:t>
            </w:r>
            <w:proofErr w:type="gram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enfeksiyonları</w:t>
            </w:r>
            <w:proofErr w:type="gram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8- Glasgow koma skoru &gt; 8 olan kafa travmaları,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9-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Kardiyovasküler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monitörizasyon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veya solunum desteği gerektirebilecek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progresif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nöromusküler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fonksiyon bozukluğu,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10- Hayatı tehdit edici hematolojik-onkolojik hastalık veya kanama bozukluğu,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11- Diyabetik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ketoasidoz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12- Ciddi elektrolit bozuklukları (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hiperkalemi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hipo-hipernatremi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hipo-hiperkalsemi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gibi),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hipo-hiperglisemi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13-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Gastrointestinal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sistem kanaması,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14- Böbrek yetersizliği, hemodiyaliz gereksinimi,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15-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İntoksikasyon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lastRenderedPageBreak/>
              <w:t>16- Elektrik çarpması, boğulma, donma, yıldırım düşmesi ve benzeri çevresel yaralanmalar.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3AF5" w:rsidRPr="00C869D9" w:rsidRDefault="00583AF5" w:rsidP="00F8234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lastRenderedPageBreak/>
              <w:t>II. seviyeye ilave olarak;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1- Yüksek riskli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kardiyovasküler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veya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intratorasik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girişimler,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2-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Arteriyel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santral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venöz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veya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pulmoner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arter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monitörizasyon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ihtiyacı,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3-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Hemodinamik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dengesi bozulmuş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konjenital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kalp hastalığı,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4- Geçici kalp pili ihtiyacı,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5- Glasgow koma skoru &lt;8 ve altı olan kafa travmaları,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6-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Spinal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kord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basısı veya bası riski,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7-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Eksternal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ventriküler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drenaj ihtiyacı,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8-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Plazmaferez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veya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lökoferez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uygulanması,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9- Tümör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lizis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sendromu, hayati organlara, büyük damarlara veya hava yoluna bası yapan kitleler,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10- Komaya giden akut karaciğer yetersizliği,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11-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Pre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-op ve post-op yoğu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n bakım ihtiyacı olan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komplike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hastalar,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12- Yoğun bakım gerektiren organ transplantasyonu,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13- Yoğun bakım tedavileri gerektiren genel vücut travması,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14- Sürekli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venövenöz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hemofiltrasyon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gereksinimi,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15-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Multiorgan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yetersizliği,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16-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Ekstrakorperyal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tedaviler.</w:t>
            </w:r>
          </w:p>
        </w:tc>
      </w:tr>
      <w:tr w:rsidR="00583AF5" w:rsidRPr="00D955F6" w:rsidTr="00F82344">
        <w:trPr>
          <w:trHeight w:val="64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Yatak Sayısı</w:t>
            </w:r>
          </w:p>
        </w:tc>
        <w:tc>
          <w:tcPr>
            <w:tcW w:w="6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F5" w:rsidRPr="00D751AA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>En az 4 yatak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F5" w:rsidRPr="00D751AA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En az 4 yatak</w:t>
            </w:r>
          </w:p>
        </w:tc>
      </w:tr>
      <w:tr w:rsidR="00583AF5" w:rsidRPr="00D955F6" w:rsidTr="00F82344">
        <w:trPr>
          <w:trHeight w:val="112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F5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>Temas</w:t>
            </w:r>
          </w:p>
          <w:p w:rsidR="00583AF5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İzolasyon </w:t>
            </w:r>
          </w:p>
          <w:p w:rsidR="00583AF5" w:rsidRPr="00C869D9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Odası </w:t>
            </w:r>
          </w:p>
        </w:tc>
        <w:tc>
          <w:tcPr>
            <w:tcW w:w="6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F5" w:rsidRPr="00D751AA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Zorunlu değil.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3AF5" w:rsidRPr="00D751AA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</w:pPr>
          </w:p>
          <w:p w:rsidR="00583AF5" w:rsidRPr="00D751AA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Temas </w:t>
            </w:r>
            <w:proofErr w:type="gramStart"/>
            <w:r w:rsidRPr="00D751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>izolasyon</w:t>
            </w:r>
            <w:proofErr w:type="gramEnd"/>
            <w:r w:rsidRPr="00D751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 yatağı</w:t>
            </w:r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 </w:t>
            </w:r>
            <w:r w:rsidRPr="00D751A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Her 6 yatak için en az bir adet </w:t>
            </w:r>
            <w:r w:rsidRPr="00D751AA"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tr-TR"/>
              </w:rPr>
              <w:t xml:space="preserve">       </w:t>
            </w:r>
          </w:p>
          <w:p w:rsidR="00583AF5" w:rsidRPr="00D751AA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sz w:val="20"/>
                <w:szCs w:val="20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tr-TR"/>
              </w:rPr>
              <w:t xml:space="preserve">               </w:t>
            </w:r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(</w:t>
            </w:r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Aynı hastalık grubunda kullanılmak kaydıyla 2 yataklı düzenlenebilir.)</w:t>
            </w:r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                                                    </w:t>
            </w:r>
          </w:p>
          <w:p w:rsidR="00583AF5" w:rsidRPr="00D751AA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color w:val="538DD5"/>
                <w:sz w:val="20"/>
                <w:szCs w:val="20"/>
                <w:lang w:eastAsia="tr-TR"/>
              </w:rPr>
            </w:pPr>
            <w:r w:rsidRPr="00D751AA">
              <w:rPr>
                <w:rFonts w:ascii="Arial TUR" w:eastAsia="Times New Roman" w:hAnsi="Arial TUR" w:cs="Arial TUR"/>
                <w:color w:val="538DD5"/>
                <w:sz w:val="20"/>
                <w:szCs w:val="20"/>
                <w:lang w:eastAsia="tr-TR"/>
              </w:rPr>
              <w:t> </w:t>
            </w:r>
          </w:p>
        </w:tc>
      </w:tr>
      <w:tr w:rsidR="00583AF5" w:rsidRPr="00D955F6" w:rsidTr="00F82344">
        <w:trPr>
          <w:trHeight w:val="112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AF5" w:rsidRPr="00604E98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604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Solunum </w:t>
            </w:r>
            <w:proofErr w:type="gramStart"/>
            <w:r w:rsidRPr="00604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>izolasyon</w:t>
            </w:r>
            <w:proofErr w:type="gramEnd"/>
            <w:r w:rsidRPr="00604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 odası****</w:t>
            </w:r>
          </w:p>
        </w:tc>
        <w:tc>
          <w:tcPr>
            <w:tcW w:w="6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AF5" w:rsidRPr="00D751AA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</w:p>
          <w:p w:rsidR="00583AF5" w:rsidRPr="00D751AA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Zorunlu değil.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3AF5" w:rsidRPr="00D751AA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</w:p>
          <w:p w:rsidR="00583AF5" w:rsidRPr="00D751AA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Solunum </w:t>
            </w:r>
            <w:proofErr w:type="gramStart"/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izolasyon</w:t>
            </w:r>
            <w:proofErr w:type="gramEnd"/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 odası en az 1 adet****</w:t>
            </w:r>
          </w:p>
          <w:p w:rsidR="00583AF5" w:rsidRPr="00D751AA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color w:val="538DD5"/>
                <w:sz w:val="20"/>
                <w:szCs w:val="20"/>
                <w:lang w:eastAsia="tr-TR"/>
              </w:rPr>
            </w:pPr>
            <w:r w:rsidRPr="00D751AA">
              <w:rPr>
                <w:rFonts w:ascii="Arial TUR" w:eastAsia="Times New Roman" w:hAnsi="Arial TUR" w:cs="Arial TUR"/>
                <w:color w:val="538DD5"/>
                <w:sz w:val="20"/>
                <w:szCs w:val="20"/>
                <w:lang w:eastAsia="tr-TR"/>
              </w:rPr>
              <w:t> </w:t>
            </w:r>
          </w:p>
        </w:tc>
      </w:tr>
      <w:tr w:rsidR="00583AF5" w:rsidRPr="00D955F6" w:rsidTr="00F82344">
        <w:trPr>
          <w:trHeight w:val="2522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Verilmesi Gereken Sağlık Hizmeti</w:t>
            </w:r>
          </w:p>
        </w:tc>
        <w:tc>
          <w:tcPr>
            <w:tcW w:w="6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AF5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83AF5" w:rsidRPr="00D955F6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Trakeal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entübasyon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2-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Parasentez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3- Mekanik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ventilasyon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4-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Defibrilasyon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5- Santral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venöz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kateterizasyon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6- Hemodiyaliz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kateteri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yerleştirilmesi işlemi,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7-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Arteriyel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kateterizasyon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8-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Lomber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ponksiyon,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3AF5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83AF5" w:rsidRPr="00604E98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DD5"/>
                <w:sz w:val="20"/>
                <w:szCs w:val="20"/>
                <w:u w:val="single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II. seviye ilave olarak;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1- Devamlı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venö-</w:t>
            </w:r>
            <w:proofErr w:type="gram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venöz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, </w:t>
            </w:r>
            <w:proofErr w:type="spellStart"/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arterio</w:t>
            </w:r>
            <w:proofErr w:type="gramEnd"/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-venöz</w:t>
            </w:r>
            <w:proofErr w:type="spellEnd"/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751A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hemofiltrasyon</w:t>
            </w:r>
            <w:proofErr w:type="spellEnd"/>
            <w:r w:rsidRPr="00D751A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751A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2- </w:t>
            </w:r>
            <w:proofErr w:type="spellStart"/>
            <w:r w:rsidRPr="00D751A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Plazmaferez</w:t>
            </w:r>
            <w:proofErr w:type="spellEnd"/>
            <w:r w:rsidRPr="00D751A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751A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3- Geçici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pacemaker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4- Çocuk cerrahisi girişimleri,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5- Beyin cerrahisi girişimleri,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6- Kulak burun boğaz cerrahisi,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7-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Ekstrakorperyal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tedaviler,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8- Açık kalp cerrahisi veya bu hizmetin verildiği bir kuruma sevk olanağı,</w:t>
            </w:r>
          </w:p>
        </w:tc>
      </w:tr>
      <w:tr w:rsidR="00583AF5" w:rsidRPr="00D955F6" w:rsidTr="00F82344">
        <w:trPr>
          <w:trHeight w:val="483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Tıbbi Cihaz ve Donanım</w:t>
            </w:r>
          </w:p>
        </w:tc>
        <w:tc>
          <w:tcPr>
            <w:tcW w:w="6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1- Her yatak için bir monitör,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2- Serviste en az bir adet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invazif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basınç ve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endtidal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CO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tr-TR"/>
              </w:rPr>
              <w:t>2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özellikli  monitör</w:t>
            </w:r>
            <w:proofErr w:type="gram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3- Transport monitörü,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4- En az 2 adet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laringoskop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(ayrıca ilave her 4 yatak için 1 adet)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5- Her yatak için en az 1 balon-maske,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6- 28 gün-18 yaş için uygun en az 2 adet  pediatrik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ventilatör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ayrıca ilave her 3 yatak için 1 adet,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7-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Portable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röntgen cihazı (hastanede),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8-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Portable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ultrason cihazı (hastanede),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9- Kan gazı cihazı (servise yakın olabilir),                   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10- EKG (serviste),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11-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Defibrilatör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(serviste),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12-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İnfüzyon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pompaları,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13- Beslenme pompaları,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14- Kesintisiz güç kaynağı,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15- Hastanede BT,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16- Hastanede EEG cihazı,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17- Hastanede pediatrik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problu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EKO cihazı,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18- Hastanede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hemofiltrasyon-plazmaferez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cihazları.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19- Transport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ventilatör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AF5" w:rsidRPr="00D955F6" w:rsidRDefault="00583AF5" w:rsidP="00F823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II. seviyeye ilave olarak;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1- Her yatak için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invaziv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hemodinamik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monitörizasyon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yapabilecek bir monitör,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2- Her 4 yatak için üç pediatrik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ventilatör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3- Kan, serum ve hasta ısıtma sistemleri,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4-  Enjektör pompaları.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</w:r>
          </w:p>
          <w:p w:rsidR="00583AF5" w:rsidRPr="00604E98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u w:val="single"/>
                <w:lang w:eastAsia="tr-TR"/>
              </w:rPr>
            </w:pPr>
            <w:r w:rsidRPr="00604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583AF5" w:rsidRPr="00D955F6" w:rsidTr="00F82344">
        <w:trPr>
          <w:trHeight w:val="1402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Personel Durumu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Uzman Tabip</w:t>
            </w:r>
          </w:p>
        </w:tc>
        <w:tc>
          <w:tcPr>
            <w:tcW w:w="6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Hastanede bulunması gereken uzmanlık dalları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1- Çocuk sağlığı ve hastalıkları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2- Anesteziyoloji ve </w:t>
            </w:r>
            <w:proofErr w:type="spell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reanimasyon</w:t>
            </w:r>
            <w:proofErr w:type="spell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3- Çocuk cerrahisi uzmanı     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4- Mikrobiyoloji uzmanı veya </w:t>
            </w:r>
            <w:proofErr w:type="gram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enfeksiyon</w:t>
            </w:r>
            <w:proofErr w:type="gram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hastalıkları ve klinik mikrobiyoloji uzmanı.*                                                                       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II. seviyeye ilave olarak hastanede bulunması gereken uzmanlık dalları*:                                                                  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2- Hastanede 24 saat nöbetçi çocuk sağlığı ve hastalıkları uzmanı bulunması                                                                            </w:t>
            </w: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3- Hastanede çocuk </w:t>
            </w:r>
            <w:proofErr w:type="gramStart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enfeksiyon</w:t>
            </w:r>
            <w:proofErr w:type="gramEnd"/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hastalıkları ve klinik mikrobiyoloji uzmanı (bulunmaması halinde mikrobiyoloji uzmanı veya enfeksiyon hastalıkları ve klinik mikrobiyoloji uzmanı)</w:t>
            </w:r>
          </w:p>
        </w:tc>
      </w:tr>
      <w:tr w:rsidR="00583AF5" w:rsidRPr="00D955F6" w:rsidTr="00F82344">
        <w:trPr>
          <w:trHeight w:val="100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Hemşire**</w:t>
            </w:r>
          </w:p>
        </w:tc>
        <w:tc>
          <w:tcPr>
            <w:tcW w:w="6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Günün her saatinde her üç yatak için en az bir hemşire veya eşdeğer sağlık memuru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55F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Günün her saatinde her iki yatak için en az bir hemşire veya eşdeğer sağlık memuru</w:t>
            </w:r>
          </w:p>
        </w:tc>
      </w:tr>
      <w:tr w:rsidR="00583AF5" w:rsidRPr="00D955F6" w:rsidTr="00F82344">
        <w:trPr>
          <w:trHeight w:val="544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83AF5" w:rsidRPr="00604E98" w:rsidRDefault="00583AF5" w:rsidP="00F8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u w:val="single"/>
                <w:lang w:eastAsia="tr-TR"/>
              </w:rPr>
            </w:pPr>
            <w:r w:rsidRPr="00604E9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>Diğer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3AF5" w:rsidRPr="00BE0B8B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5F91" w:themeColor="accent1" w:themeShade="BF"/>
                <w:sz w:val="20"/>
                <w:szCs w:val="20"/>
                <w:lang w:eastAsia="tr-TR"/>
              </w:rPr>
            </w:pPr>
            <w:r w:rsidRPr="00BE0B8B">
              <w:rPr>
                <w:rFonts w:ascii="Times New Roman" w:eastAsia="Times New Roman" w:hAnsi="Times New Roman" w:cs="Times New Roman"/>
                <w:color w:val="365F91" w:themeColor="accent1" w:themeShade="BF"/>
                <w:sz w:val="20"/>
                <w:szCs w:val="20"/>
                <w:lang w:eastAsia="tr-TR"/>
              </w:rPr>
              <w:t> </w:t>
            </w:r>
          </w:p>
          <w:p w:rsidR="00583AF5" w:rsidRPr="00BE0B8B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5F91" w:themeColor="accent1" w:themeShade="BF"/>
                <w:sz w:val="20"/>
                <w:szCs w:val="20"/>
                <w:lang w:eastAsia="tr-TR"/>
              </w:rPr>
            </w:pPr>
            <w:r w:rsidRPr="00BE0B8B">
              <w:rPr>
                <w:rFonts w:ascii="Times New Roman" w:eastAsia="Times New Roman" w:hAnsi="Times New Roman" w:cs="Times New Roman"/>
                <w:color w:val="365F91" w:themeColor="accent1" w:themeShade="BF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3AF5" w:rsidRPr="00D751AA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65F91" w:themeColor="accent1" w:themeShade="BF"/>
                <w:sz w:val="20"/>
                <w:szCs w:val="20"/>
                <w:u w:val="single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Hastanede </w:t>
            </w:r>
            <w:proofErr w:type="gramStart"/>
            <w:r w:rsidRPr="00D751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>fizyoterapist</w:t>
            </w:r>
            <w:proofErr w:type="gramEnd"/>
            <w:r w:rsidRPr="00D751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 ve diyetisyen </w:t>
            </w:r>
          </w:p>
        </w:tc>
      </w:tr>
      <w:tr w:rsidR="00583AF5" w:rsidRPr="00D955F6" w:rsidTr="00F82344">
        <w:trPr>
          <w:trHeight w:val="67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500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AF5" w:rsidRPr="00D751AA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* Sağlık tesisinin kadrosunda bulunmaması durumunda, ihtiyaç halinde ve acil durumlarda kolayca ulaşılabilecek şekilde ilde </w:t>
            </w:r>
            <w:r w:rsidRPr="00D751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tr-TR"/>
              </w:rPr>
              <w:t xml:space="preserve">veya ilgili hekimin çalıştığı kurum ve kuruluş ile protokol yapılmış olmak kaydıyla ve mutat vasıtalar ile azami 2 saatlik mesafedeki ilde bulunması </w:t>
            </w:r>
            <w:r w:rsidRPr="00D751A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yeterlidir. </w:t>
            </w:r>
          </w:p>
          <w:p w:rsidR="00583AF5" w:rsidRPr="00D751AA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color w:val="538DD5"/>
                <w:sz w:val="20"/>
                <w:szCs w:val="20"/>
                <w:lang w:eastAsia="tr-TR"/>
              </w:rPr>
            </w:pPr>
            <w:r w:rsidRPr="00D751AA">
              <w:rPr>
                <w:rFonts w:ascii="Arial TUR" w:eastAsia="Times New Roman" w:hAnsi="Arial TUR" w:cs="Arial TUR"/>
                <w:color w:val="538DD5"/>
                <w:sz w:val="20"/>
                <w:szCs w:val="20"/>
                <w:lang w:eastAsia="tr-TR"/>
              </w:rPr>
              <w:t> </w:t>
            </w:r>
          </w:p>
        </w:tc>
      </w:tr>
      <w:tr w:rsidR="00583AF5" w:rsidRPr="00D955F6" w:rsidTr="00F82344">
        <w:trPr>
          <w:trHeight w:val="28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500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3AF5" w:rsidRPr="00D751AA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**Günün her saatinde, serviste </w:t>
            </w:r>
            <w:r w:rsidRPr="00D751A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yatan hasta (dolu yatak) sayısına uygun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olarak </w:t>
            </w:r>
            <w:r w:rsidRPr="00D751A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hemşire/sağlık memuru bulunur.</w:t>
            </w:r>
          </w:p>
          <w:p w:rsidR="00583AF5" w:rsidRPr="00D751AA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color w:val="538DD5"/>
                <w:sz w:val="20"/>
                <w:szCs w:val="20"/>
                <w:lang w:eastAsia="tr-TR"/>
              </w:rPr>
            </w:pPr>
            <w:r w:rsidRPr="00D751AA">
              <w:rPr>
                <w:rFonts w:ascii="Arial TUR" w:eastAsia="Times New Roman" w:hAnsi="Arial TUR" w:cs="Arial TUR"/>
                <w:color w:val="538DD5"/>
                <w:sz w:val="20"/>
                <w:szCs w:val="20"/>
                <w:lang w:eastAsia="tr-TR"/>
              </w:rPr>
              <w:t> </w:t>
            </w:r>
          </w:p>
        </w:tc>
      </w:tr>
      <w:tr w:rsidR="00583AF5" w:rsidRPr="00D955F6" w:rsidTr="00F82344">
        <w:trPr>
          <w:trHeight w:val="25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500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83AF5" w:rsidRPr="00D751AA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*** Bakanlık planlamasına tabidir.</w:t>
            </w:r>
          </w:p>
        </w:tc>
      </w:tr>
      <w:tr w:rsidR="00583AF5" w:rsidRPr="00D955F6" w:rsidTr="00F82344">
        <w:trPr>
          <w:trHeight w:val="270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F5" w:rsidRPr="00D955F6" w:rsidRDefault="00583AF5" w:rsidP="00F8234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500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83AF5" w:rsidRPr="00D751AA" w:rsidRDefault="00583AF5" w:rsidP="00F82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</w:pPr>
            <w:r w:rsidRPr="00D75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tr-TR"/>
              </w:rPr>
              <w:t>**** Bakanlık tarafından uygun görülen sağlık tesislerinde kurulur.</w:t>
            </w:r>
          </w:p>
        </w:tc>
      </w:tr>
      <w:bookmarkEnd w:id="0"/>
    </w:tbl>
    <w:p w:rsidR="002D61EA" w:rsidRDefault="002D61EA"/>
    <w:sectPr w:rsidR="002D61EA" w:rsidSect="00583AF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F5"/>
    <w:rsid w:val="00285F12"/>
    <w:rsid w:val="002D61EA"/>
    <w:rsid w:val="00441676"/>
    <w:rsid w:val="00583AF5"/>
    <w:rsid w:val="007C4774"/>
    <w:rsid w:val="00D6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Kübra DÖNMEZ</dc:creator>
  <cp:lastModifiedBy>Kübra DÖNMEZ</cp:lastModifiedBy>
  <cp:revision>1</cp:revision>
  <dcterms:created xsi:type="dcterms:W3CDTF">2017-03-22T06:54:00Z</dcterms:created>
  <dcterms:modified xsi:type="dcterms:W3CDTF">2017-03-22T06:55:00Z</dcterms:modified>
</cp:coreProperties>
</file>